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14:paraId="513746D9" w14:textId="5CC50092" w:rsidR="00055BC9" w:rsidRDefault="00CB3379" w:rsidP="00D73F5F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53632" behindDoc="0" locked="0" layoutInCell="1" allowOverlap="1" wp14:anchorId="51374713" wp14:editId="12FC22A1">
                    <wp:simplePos x="0" y="0"/>
                    <wp:positionH relativeFrom="margin">
                      <wp:posOffset>4472305</wp:posOffset>
                    </wp:positionH>
                    <wp:positionV relativeFrom="page">
                      <wp:posOffset>752475</wp:posOffset>
                    </wp:positionV>
                    <wp:extent cx="1851025" cy="332105"/>
                    <wp:effectExtent l="0" t="0" r="0" b="0"/>
                    <wp:wrapNone/>
                    <wp:docPr id="132" name="Rectangle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851025" cy="33210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D" w14:textId="63470E7A" w:rsidR="00313E59" w:rsidRDefault="00CB3379" w:rsidP="00055BC9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DAF_2025_000715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3" id="Rectangle 132" o:spid="_x0000_s1026" style="position:absolute;left:0;text-align:left;margin-left:352.15pt;margin-top:59.25pt;width:145.75pt;height:26.15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137472D" w14:textId="63470E7A" w:rsidR="00313E59" w:rsidRDefault="00CB3379" w:rsidP="00055BC9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DAF_2025_000715</w:t>
                          </w:r>
                        </w:p>
                      </w:txbxContent>
                    </v:textbox>
                    <w10:wrap anchorx="margin" anchory="page"/>
                  </v:rect>
                </w:pict>
              </mc:Fallback>
            </mc:AlternateContent>
          </w:r>
          <w:r w:rsidR="00055BC9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5137470D" wp14:editId="0DBFB92C">
                    <wp:simplePos x="0" y="0"/>
                    <wp:positionH relativeFrom="margin">
                      <wp:align>center</wp:align>
                    </wp:positionH>
                    <wp:positionV relativeFrom="page">
                      <wp:posOffset>1154430</wp:posOffset>
                    </wp:positionV>
                    <wp:extent cx="7125167" cy="2060812"/>
                    <wp:effectExtent l="19050" t="19050" r="19050" b="15875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2060812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4" w14:textId="20F73688"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 xml:space="preserve">Marché public de </w:t>
                                </w:r>
                                <w:r w:rsidR="007B1533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travaux</w:t>
                                </w:r>
                              </w:p>
                              <w:p w14:paraId="51374725" w14:textId="77777777" w:rsidR="00313E59" w:rsidRDefault="00313E59" w:rsidP="00055BC9">
                                <w:pPr>
                                  <w:jc w:val="center"/>
                                </w:pPr>
                              </w:p>
                              <w:p w14:paraId="51374726" w14:textId="77777777" w:rsidR="00313E59" w:rsidRPr="00055BC9" w:rsidRDefault="003474AD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Cadre du Mémoire Technique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 (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M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.T</w:t>
                                </w:r>
                                <w:r w:rsidR="00313E59"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0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6" type="#_x0000_t202" style="position:absolute;left:0;text-align:left;margin-left:0;margin-top:90.9pt;width:561.05pt;height:162.25pt;z-index:2516618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" fillcolor="#54849a [3208]" strokecolor="white [3201]" strokeweight="2.25pt">
                    <v:stroke endcap="round"/>
                    <v:textbox>
                      <w:txbxContent>
                        <w:p w14:paraId="51374724" w14:textId="20F73688"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 xml:space="preserve">Marché public de </w:t>
                          </w:r>
                          <w:r w:rsidR="007B1533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travaux</w:t>
                          </w:r>
                        </w:p>
                        <w:p w14:paraId="51374725" w14:textId="77777777" w:rsidR="00313E59" w:rsidRDefault="00313E59" w:rsidP="00055BC9">
                          <w:pPr>
                            <w:jc w:val="center"/>
                          </w:pPr>
                        </w:p>
                        <w:p w14:paraId="51374726" w14:textId="77777777" w:rsidR="00313E59" w:rsidRPr="00055BC9" w:rsidRDefault="003474AD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Cadre du Mémoire Technique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 (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M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.T</w:t>
                          </w:r>
                          <w:r w:rsidR="00313E59"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)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513746DA" w14:textId="77777777" w:rsidR="00055BC9" w:rsidRDefault="00055BC9"/>
        <w:p w14:paraId="513746DB" w14:textId="77777777" w:rsidR="00055BC9" w:rsidRDefault="00055BC9"/>
        <w:p w14:paraId="513746DC" w14:textId="77777777" w:rsidR="00055BC9" w:rsidRDefault="00055BC9"/>
        <w:p w14:paraId="513746DD" w14:textId="77777777" w:rsidR="00055BC9" w:rsidRDefault="00055BC9"/>
        <w:p w14:paraId="513746DE" w14:textId="77777777" w:rsidR="00055BC9" w:rsidRDefault="00055BC9"/>
        <w:p w14:paraId="513746DF" w14:textId="77777777" w:rsidR="00055BC9" w:rsidRDefault="00055BC9"/>
        <w:p w14:paraId="513746E0" w14:textId="1D303098" w:rsidR="00055BC9" w:rsidRDefault="00D61232" w:rsidP="00055BC9">
          <w:pPr>
            <w:jc w:val="right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2848" behindDoc="0" locked="0" layoutInCell="1" allowOverlap="1" wp14:anchorId="5137470F" wp14:editId="51374710">
                    <wp:simplePos x="0" y="0"/>
                    <wp:positionH relativeFrom="column">
                      <wp:posOffset>-642620</wp:posOffset>
                    </wp:positionH>
                    <wp:positionV relativeFrom="paragraph">
                      <wp:posOffset>304799</wp:posOffset>
                    </wp:positionV>
                    <wp:extent cx="2570480" cy="2486025"/>
                    <wp:effectExtent l="0" t="0" r="20320" b="28575"/>
                    <wp:wrapNone/>
                    <wp:docPr id="33" name="Zone de texte 3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570480" cy="248602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7" w14:textId="77777777" w:rsidR="00313E59" w:rsidRPr="00C87F80" w:rsidRDefault="00313E59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Maitre de l’ouvrage</w:t>
                                </w:r>
                                <w:r w:rsidRPr="00C87F80">
                                  <w:rPr>
                                    <w:rFonts w:ascii="Calibri" w:hAnsi="Calibri" w:cs="Calibri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 </w:t>
                                </w: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:</w:t>
                                </w:r>
                              </w:p>
                              <w:p w14:paraId="51374728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Etat</w:t>
                                </w:r>
                              </w:p>
                              <w:p w14:paraId="51374729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***</w:t>
                                </w:r>
                              </w:p>
                              <w:p w14:paraId="5137472A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Ministère des Armées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0F" id="Zone de texte 33" o:spid="_x0000_s1027" type="#_x0000_t202" style="position:absolute;left:0;text-align:left;margin-left:-50.6pt;margin-top:24pt;width:202.4pt;height:195.75pt;z-index:25166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" fillcolor="white [3201]" strokecolor="#b01513 [3204]" strokeweight="1.5pt">
                    <v:stroke endcap="round"/>
                    <v:textbox>
                      <w:txbxContent>
                        <w:p w14:paraId="51374727" w14:textId="77777777" w:rsidR="00313E59" w:rsidRPr="00C87F80" w:rsidRDefault="00313E59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Maitre de l’ouvrage</w:t>
                          </w:r>
                          <w:r w:rsidRPr="00C87F80">
                            <w:rPr>
                              <w:rFonts w:ascii="Calibri" w:hAnsi="Calibri" w:cs="Calibri"/>
                              <w:b/>
                              <w:smallCaps/>
                              <w:sz w:val="28"/>
                              <w:szCs w:val="28"/>
                            </w:rPr>
                            <w:t> </w:t>
                          </w: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:</w:t>
                          </w:r>
                        </w:p>
                        <w:p w14:paraId="51374728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Etat</w:t>
                          </w:r>
                        </w:p>
                        <w:p w14:paraId="51374729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***</w:t>
                          </w:r>
                        </w:p>
                        <w:p w14:paraId="5137472A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Ministère des Armées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8B4C0A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3872" behindDoc="0" locked="0" layoutInCell="1" allowOverlap="1" wp14:anchorId="51374711" wp14:editId="25BE132C">
                    <wp:simplePos x="0" y="0"/>
                    <wp:positionH relativeFrom="column">
                      <wp:posOffset>2033186</wp:posOffset>
                    </wp:positionH>
                    <wp:positionV relativeFrom="paragraph">
                      <wp:posOffset>296892</wp:posOffset>
                    </wp:positionV>
                    <wp:extent cx="4433726" cy="948906"/>
                    <wp:effectExtent l="0" t="0" r="24130" b="22860"/>
                    <wp:wrapNone/>
                    <wp:docPr id="34" name="Zone de texte 3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726" cy="948906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B" w14:textId="77777777" w:rsidR="00313E59" w:rsidRPr="00C87F80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Conducteur d’opération :</w:t>
                                </w:r>
                                <w:r w:rsidRPr="00C87F80">
                                  <w:rPr>
                                    <w:rFonts w:ascii="Marianne Light" w:hAnsi="Marianne Light"/>
                                  </w:rPr>
                                  <w:t xml:space="preserve"> </w:t>
                                </w:r>
                              </w:p>
                              <w:p w14:paraId="5137472C" w14:textId="47CCA9D5" w:rsidR="00313E59" w:rsidRPr="00005185" w:rsidRDefault="00313E59" w:rsidP="00D61232">
                                <w:pPr>
                                  <w:ind w:right="1411"/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>Service d’Infrastruct</w:t>
                                </w:r>
                                <w:r w:rsidR="00F700B3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>ure de la Défense (SID SUD EST)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11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4" o:spid="_x0000_s1029" type="#_x0000_t202" style="position:absolute;left:0;text-align:left;margin-left:160.1pt;margin-top:23.4pt;width:349.1pt;height:74.7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" fillcolor="white [3201]" strokecolor="#b01513 [3204]" strokeweight="1.5pt">
                    <v:stroke endcap="round"/>
                    <v:textbox>
                      <w:txbxContent>
                        <w:p w14:paraId="5137472B" w14:textId="77777777" w:rsidR="00313E59" w:rsidRPr="00C87F80" w:rsidRDefault="00313E59" w:rsidP="008B4C0A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Conducteur d’opération :</w:t>
                          </w:r>
                          <w:r w:rsidRPr="00C87F80">
                            <w:rPr>
                              <w:rFonts w:ascii="Marianne Light" w:hAnsi="Marianne Light"/>
                            </w:rPr>
                            <w:t xml:space="preserve"> </w:t>
                          </w:r>
                        </w:p>
                        <w:p w14:paraId="5137472C" w14:textId="47CCA9D5" w:rsidR="00313E59" w:rsidRPr="00005185" w:rsidRDefault="00313E59" w:rsidP="00D61232">
                          <w:pPr>
                            <w:ind w:right="1411"/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>Service d’Infrastruct</w:t>
                          </w:r>
                          <w:r w:rsidR="00F700B3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>ure de la Défense (SID SUD EST)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055BC9">
            <w:t>Accord-cadre avec émission de bons de commandes, reconductible.</w:t>
          </w:r>
        </w:p>
        <w:p w14:paraId="513746E1" w14:textId="77777777" w:rsidR="00055BC9" w:rsidRDefault="00055BC9"/>
        <w:p w14:paraId="513746E2" w14:textId="77777777" w:rsidR="008B4C0A" w:rsidRDefault="008B4C0A"/>
        <w:p w14:paraId="513746E3" w14:textId="77777777" w:rsidR="008B4C0A" w:rsidRDefault="008B4C0A"/>
        <w:p w14:paraId="513746E4" w14:textId="77777777" w:rsidR="008B4C0A" w:rsidRDefault="008B4C0A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4896" behindDoc="0" locked="0" layoutInCell="1" allowOverlap="1" wp14:anchorId="51374715" wp14:editId="4F809827">
                    <wp:simplePos x="0" y="0"/>
                    <wp:positionH relativeFrom="column">
                      <wp:posOffset>2051158</wp:posOffset>
                    </wp:positionH>
                    <wp:positionV relativeFrom="paragraph">
                      <wp:posOffset>110550</wp:posOffset>
                    </wp:positionV>
                    <wp:extent cx="4433570" cy="1447800"/>
                    <wp:effectExtent l="0" t="0" r="24130" b="19050"/>
                    <wp:wrapNone/>
                    <wp:docPr id="35" name="Zone de texte 3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570" cy="14478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E" w14:textId="77777777" w:rsidR="00313E59" w:rsidRPr="00005185" w:rsidRDefault="00313E59" w:rsidP="008B4C0A">
                                <w:pPr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  <w:t>Service en charge du suivi de l’exécution des prestations :</w:t>
                                </w:r>
                              </w:p>
                              <w:p w14:paraId="5137472F" w14:textId="737F92A9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 xml:space="preserve">Unité de Soutien de l’Infrastructure de la Défense (USID) de </w:t>
                                </w:r>
                                <w:r w:rsidR="00A325AC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>MONTPELLIER</w:t>
                                </w:r>
                              </w:p>
                              <w:p w14:paraId="51374730" w14:textId="12BB8C8F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 xml:space="preserve">Représenté par </w:t>
                                </w:r>
                                <w:r w:rsidR="009534EC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le chef de la section exploitation de la maintenance (SE</w:t>
                                </w: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M)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15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5" o:spid="_x0000_s1030" type="#_x0000_t202" style="position:absolute;left:0;text-align:left;margin-left:161.5pt;margin-top:8.7pt;width:349.1pt;height:114pt;z-index:251664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" fillcolor="white [3201]" strokecolor="#b01513 [3204]" strokeweight="1.5pt">
                    <v:stroke endcap="round"/>
                    <v:textbox>
                      <w:txbxContent>
                        <w:p w14:paraId="5137472E" w14:textId="77777777" w:rsidR="00313E59" w:rsidRPr="00005185" w:rsidRDefault="00313E59" w:rsidP="008B4C0A">
                          <w:pPr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  <w:t>Service en charge du suivi de l’exécution des prestations :</w:t>
                          </w:r>
                        </w:p>
                        <w:p w14:paraId="5137472F" w14:textId="737F92A9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 xml:space="preserve">Unité de Soutien de l’Infrastructure de la Défense (USID) de </w:t>
                          </w:r>
                          <w:r w:rsidR="00A325AC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>MONTPELLIER</w:t>
                          </w:r>
                        </w:p>
                        <w:p w14:paraId="51374730" w14:textId="12BB8C8F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 xml:space="preserve">Représenté par </w:t>
                          </w:r>
                          <w:r w:rsidR="009534EC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le chef de la section exploitation de la maintenance (SE</w:t>
                          </w:r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M)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5" w14:textId="77777777" w:rsidR="008B4C0A" w:rsidRDefault="008B4C0A"/>
        <w:p w14:paraId="513746E6" w14:textId="77777777" w:rsidR="008B4C0A" w:rsidRDefault="008B4C0A"/>
        <w:p w14:paraId="513746E7" w14:textId="77777777" w:rsidR="008B4C0A" w:rsidRDefault="008B4C0A"/>
        <w:p w14:paraId="513746E8" w14:textId="77777777" w:rsidR="008B4C0A" w:rsidRDefault="008B4C0A"/>
        <w:p w14:paraId="513746E9" w14:textId="77777777" w:rsidR="008B4C0A" w:rsidRDefault="009C3205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6944" behindDoc="0" locked="0" layoutInCell="1" allowOverlap="1" wp14:anchorId="51374717" wp14:editId="51374718">
                    <wp:simplePos x="0" y="0"/>
                    <wp:positionH relativeFrom="column">
                      <wp:posOffset>-631825</wp:posOffset>
                    </wp:positionH>
                    <wp:positionV relativeFrom="paragraph">
                      <wp:posOffset>347980</wp:posOffset>
                    </wp:positionV>
                    <wp:extent cx="7098665" cy="2259965"/>
                    <wp:effectExtent l="0" t="0" r="26035" b="26035"/>
                    <wp:wrapNone/>
                    <wp:docPr id="38" name="Zone de texte 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098665" cy="225996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5930DC4" w14:textId="77777777" w:rsidR="00F700B3" w:rsidRPr="00F700B3" w:rsidRDefault="00F700B3" w:rsidP="00F700B3">
                                <w:pPr>
                                  <w:spacing w:after="0"/>
                                  <w:rPr>
                                    <w:rFonts w:cs="Arial"/>
                                    <w:b/>
                                    <w:sz w:val="22"/>
                                    <w:szCs w:val="22"/>
                                  </w:rPr>
                                </w:pPr>
                                <w:r w:rsidRPr="00F700B3">
                                  <w:rPr>
                                    <w:rFonts w:cs="Arial"/>
                                    <w:b/>
                                    <w:sz w:val="22"/>
                                    <w:szCs w:val="22"/>
                                  </w:rPr>
                                  <w:t>Objet de l’accord-cadre</w:t>
                                </w:r>
                                <w:r w:rsidRPr="00F700B3">
                                  <w:rPr>
                                    <w:rFonts w:ascii="Calibri" w:hAnsi="Calibri" w:cs="Calibri"/>
                                    <w:b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F700B3">
                                  <w:rPr>
                                    <w:rFonts w:cs="Arial"/>
                                    <w:b/>
                                    <w:sz w:val="22"/>
                                    <w:szCs w:val="22"/>
                                  </w:rPr>
                                  <w:t>:</w:t>
                                </w:r>
                              </w:p>
                              <w:p w14:paraId="20201B58" w14:textId="77777777" w:rsidR="00CB3379" w:rsidRDefault="00F700B3" w:rsidP="00F700B3">
                                <w:pPr>
                                  <w:spacing w:after="0"/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F700B3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Accord-cadre à bons de commande</w:t>
                                </w:r>
                              </w:p>
                              <w:p w14:paraId="56B96E2B" w14:textId="77777777" w:rsidR="00CB3379" w:rsidRDefault="00F700B3" w:rsidP="00F700B3">
                                <w:pPr>
                                  <w:spacing w:after="0"/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F700B3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pour le débroussaillage et les travaux forestiers</w:t>
                                </w:r>
                              </w:p>
                              <w:p w14:paraId="358401A1" w14:textId="603DC473" w:rsidR="00F700B3" w:rsidRPr="00F700B3" w:rsidRDefault="00F700B3" w:rsidP="00F700B3">
                                <w:pPr>
                                  <w:spacing w:after="0"/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bookmarkStart w:id="0" w:name="_GoBack"/>
                                <w:bookmarkEnd w:id="0"/>
                                <w:r w:rsidRPr="00F700B3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 xml:space="preserve">des emprises du ministère des armées </w:t>
                                </w:r>
                                <w:r w:rsidR="00CB3379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 xml:space="preserve">dans les départements du </w:t>
                                </w:r>
                                <w:r w:rsidRPr="00F700B3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 xml:space="preserve">GARD (30) </w:t>
                                </w:r>
                                <w:r w:rsidR="003E1598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et de L’AVEYRON (12)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w14:anchorId="51374717" id="Zone de texte 38" o:spid="_x0000_s1031" type="#_x0000_t202" style="position:absolute;left:0;text-align:left;margin-left:-49.75pt;margin-top:27.4pt;width:558.95pt;height:177.9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" fillcolor="white [3201]" strokecolor="black [3200]" strokeweight="1.5pt">
                    <v:stroke endcap="round"/>
                    <v:textbox>
                      <w:txbxContent>
                        <w:p w14:paraId="45930DC4" w14:textId="77777777" w:rsidR="00F700B3" w:rsidRPr="00F700B3" w:rsidRDefault="00F700B3" w:rsidP="00F700B3">
                          <w:pPr>
                            <w:spacing w:after="0"/>
                            <w:rPr>
                              <w:rFonts w:cs="Arial"/>
                              <w:b/>
                              <w:sz w:val="22"/>
                              <w:szCs w:val="22"/>
                            </w:rPr>
                          </w:pPr>
                          <w:r w:rsidRPr="00F700B3">
                            <w:rPr>
                              <w:rFonts w:cs="Arial"/>
                              <w:b/>
                              <w:sz w:val="22"/>
                              <w:szCs w:val="22"/>
                            </w:rPr>
                            <w:t>Objet de l’accord-cadre</w:t>
                          </w:r>
                          <w:r w:rsidRPr="00F700B3">
                            <w:rPr>
                              <w:rFonts w:ascii="Calibri" w:hAnsi="Calibri" w:cs="Calibri"/>
                              <w:b/>
                              <w:sz w:val="22"/>
                              <w:szCs w:val="22"/>
                            </w:rPr>
                            <w:t> </w:t>
                          </w:r>
                          <w:r w:rsidRPr="00F700B3">
                            <w:rPr>
                              <w:rFonts w:cs="Arial"/>
                              <w:b/>
                              <w:sz w:val="22"/>
                              <w:szCs w:val="22"/>
                            </w:rPr>
                            <w:t>:</w:t>
                          </w:r>
                        </w:p>
                        <w:p w14:paraId="20201B58" w14:textId="77777777" w:rsidR="00CB3379" w:rsidRDefault="00F700B3" w:rsidP="00F700B3">
                          <w:pPr>
                            <w:spacing w:after="0"/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F700B3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Accord-cadre à bons de commande</w:t>
                          </w:r>
                        </w:p>
                        <w:p w14:paraId="56B96E2B" w14:textId="77777777" w:rsidR="00CB3379" w:rsidRDefault="00F700B3" w:rsidP="00F700B3">
                          <w:pPr>
                            <w:spacing w:after="0"/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F700B3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pour le débroussaillage et les travaux forestiers</w:t>
                          </w:r>
                        </w:p>
                        <w:p w14:paraId="358401A1" w14:textId="603DC473" w:rsidR="00F700B3" w:rsidRPr="00F700B3" w:rsidRDefault="00F700B3" w:rsidP="00F700B3">
                          <w:pPr>
                            <w:spacing w:after="0"/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bookmarkStart w:id="1" w:name="_GoBack"/>
                          <w:bookmarkEnd w:id="1"/>
                          <w:r w:rsidRPr="00F700B3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 xml:space="preserve">des emprises du ministère des armées </w:t>
                          </w:r>
                          <w:r w:rsidR="00CB3379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 xml:space="preserve">dans les départements du </w:t>
                          </w:r>
                          <w:r w:rsidRPr="00F700B3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 xml:space="preserve">GARD (30) </w:t>
                          </w:r>
                          <w:r w:rsidR="003E1598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et de L’AVEYRON (12)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A" w14:textId="77777777" w:rsidR="008B4C0A" w:rsidRDefault="008B4C0A"/>
        <w:p w14:paraId="513746EB" w14:textId="77777777" w:rsidR="008B4C0A" w:rsidRDefault="008B4C0A"/>
        <w:p w14:paraId="513746EC" w14:textId="77777777" w:rsidR="008B4C0A" w:rsidRDefault="008B4C0A"/>
        <w:p w14:paraId="513746ED" w14:textId="77777777" w:rsidR="008B4C0A" w:rsidRDefault="008B4C0A"/>
        <w:p w14:paraId="513746EE" w14:textId="77777777" w:rsidR="008B4C0A" w:rsidRDefault="008B4C0A"/>
        <w:p w14:paraId="513746EF" w14:textId="77777777" w:rsidR="008B4C0A" w:rsidRDefault="008B4C0A"/>
        <w:p w14:paraId="513746F0" w14:textId="77777777" w:rsidR="008B4C0A" w:rsidRDefault="008B4C0A"/>
        <w:p w14:paraId="513746F1" w14:textId="77777777" w:rsidR="008B4C0A" w:rsidRDefault="008B4C0A"/>
        <w:p w14:paraId="513746F2" w14:textId="308FDB2A" w:rsidR="008B4C0A" w:rsidRDefault="008B4C0A"/>
        <w:p w14:paraId="513746F3" w14:textId="77777777" w:rsidR="003474AD" w:rsidRDefault="003474AD" w:rsidP="00410AFD">
          <w:pPr>
            <w:sectPr w:rsidR="003474AD" w:rsidSect="00302298">
              <w:footerReference w:type="default" r:id="rId12"/>
              <w:headerReference w:type="first" r:id="rId13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</w:p>
        <w:p w14:paraId="513746F4" w14:textId="77777777" w:rsidR="00410AFD" w:rsidRDefault="00CB3379" w:rsidP="00410AFD"/>
      </w:sdtContent>
    </w:sdt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01"/>
        <w:gridCol w:w="6993"/>
      </w:tblGrid>
      <w:tr w:rsidR="003474AD" w:rsidRPr="006A1EE6" w14:paraId="513746FA" w14:textId="77777777" w:rsidTr="00597C9F">
        <w:trPr>
          <w:trHeight w:val="1339"/>
        </w:trPr>
        <w:tc>
          <w:tcPr>
            <w:tcW w:w="7001" w:type="dxa"/>
            <w:shd w:val="clear" w:color="auto" w:fill="F2F2F2" w:themeFill="background1" w:themeFillShade="F2"/>
          </w:tcPr>
          <w:p w14:paraId="513746F5" w14:textId="77777777" w:rsidR="003474AD" w:rsidRPr="006A1EE6" w:rsidRDefault="003474AD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bookmarkStart w:id="2" w:name="_Toc42079488"/>
            <w:r w:rsidRPr="006A1EE6">
              <w:rPr>
                <w:b/>
                <w:bCs/>
                <w:sz w:val="22"/>
                <w:szCs w:val="22"/>
              </w:rPr>
              <w:t xml:space="preserve">Eléments du mémoire </w:t>
            </w:r>
            <w:r w:rsidRPr="006A1EE6">
              <w:rPr>
                <w:b/>
                <w:bCs/>
                <w:i/>
                <w:iCs/>
                <w:sz w:val="22"/>
                <w:szCs w:val="22"/>
              </w:rPr>
              <w:t>(et notation maximum par élément)</w:t>
            </w:r>
          </w:p>
          <w:p w14:paraId="513746F6" w14:textId="77777777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szCs w:val="20"/>
              </w:rPr>
            </w:pPr>
            <w:r w:rsidRPr="006A1EE6">
              <w:rPr>
                <w:b/>
                <w:bCs/>
                <w:i/>
                <w:szCs w:val="20"/>
              </w:rPr>
              <w:t>Les éléments demandés ci-après devront être explicités de façon complète, précise et concise</w:t>
            </w:r>
          </w:p>
        </w:tc>
        <w:tc>
          <w:tcPr>
            <w:tcW w:w="6993" w:type="dxa"/>
            <w:shd w:val="clear" w:color="auto" w:fill="F2F2F2" w:themeFill="background1" w:themeFillShade="F2"/>
          </w:tcPr>
          <w:p w14:paraId="513746F7" w14:textId="77777777" w:rsidR="003474AD" w:rsidRPr="006A1EE6" w:rsidRDefault="003474AD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6A1EE6">
              <w:rPr>
                <w:b/>
                <w:bCs/>
                <w:sz w:val="22"/>
                <w:szCs w:val="22"/>
              </w:rPr>
              <w:t>Descriptif proposé par le candidat</w:t>
            </w:r>
          </w:p>
          <w:p w14:paraId="513746F9" w14:textId="6EE09AAB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Cs w:val="20"/>
              </w:rPr>
            </w:pPr>
            <w:r w:rsidRPr="006A1EE6">
              <w:rPr>
                <w:b/>
                <w:bCs/>
                <w:i/>
                <w:iCs/>
                <w:szCs w:val="20"/>
              </w:rPr>
              <w:t xml:space="preserve">(en cas de renvoi à un document annexe, le candidat indiquera impérativement les références </w:t>
            </w:r>
            <w:r w:rsidRPr="006A1EE6">
              <w:rPr>
                <w:rFonts w:ascii="Times New Roman,BoldItalic" w:hAnsi="Times New Roman,BoldItalic" w:cs="Times New Roman,BoldItalic"/>
                <w:b/>
                <w:bCs/>
                <w:i/>
                <w:iCs/>
                <w:szCs w:val="20"/>
              </w:rPr>
              <w:t xml:space="preserve">– </w:t>
            </w:r>
            <w:r w:rsidRPr="006A1EE6">
              <w:rPr>
                <w:b/>
                <w:bCs/>
                <w:i/>
                <w:iCs/>
                <w:szCs w:val="20"/>
              </w:rPr>
              <w:t>n° de pages et chapitres concernés</w:t>
            </w:r>
            <w:r>
              <w:rPr>
                <w:b/>
                <w:bCs/>
                <w:i/>
                <w:iCs/>
                <w:szCs w:val="20"/>
              </w:rPr>
              <w:t>)</w:t>
            </w:r>
          </w:p>
        </w:tc>
      </w:tr>
      <w:tr w:rsidR="003474AD" w:rsidRPr="003B66F6" w14:paraId="513746FE" w14:textId="77777777" w:rsidTr="00597C9F">
        <w:tc>
          <w:tcPr>
            <w:tcW w:w="7001" w:type="dxa"/>
            <w:shd w:val="clear" w:color="auto" w:fill="auto"/>
          </w:tcPr>
          <w:p w14:paraId="513746FB" w14:textId="0EDCB407" w:rsidR="003474AD" w:rsidRPr="00F700B3" w:rsidRDefault="00F700B3" w:rsidP="00F700B3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left"/>
              <w:rPr>
                <w:b/>
                <w:bCs/>
              </w:rPr>
            </w:pPr>
            <w:r>
              <w:rPr>
                <w:rFonts w:cs="Calibri"/>
                <w:b/>
                <w:bCs/>
              </w:rPr>
              <w:t>Item 1</w:t>
            </w:r>
            <w:r>
              <w:rPr>
                <w:rFonts w:ascii="Calibri" w:hAnsi="Calibri" w:cs="Calibri"/>
                <w:b/>
                <w:bCs/>
              </w:rPr>
              <w:t> </w:t>
            </w:r>
            <w:r>
              <w:rPr>
                <w:rFonts w:cs="Calibri"/>
                <w:b/>
                <w:bCs/>
              </w:rPr>
              <w:t xml:space="preserve">: </w:t>
            </w:r>
            <w:r w:rsidRPr="00F700B3">
              <w:rPr>
                <w:rFonts w:cs="Calibri"/>
                <w:b/>
                <w:bCs/>
              </w:rPr>
              <w:t>Moyens humains dédiés à la réalisation des prestations</w:t>
            </w:r>
            <w:r w:rsidR="003474AD" w:rsidRPr="00F700B3">
              <w:rPr>
                <w:rFonts w:ascii="Calibri" w:hAnsi="Calibri" w:cs="Calibri"/>
                <w:b/>
                <w:bCs/>
              </w:rPr>
              <w:t> </w:t>
            </w:r>
            <w:r w:rsidR="003474AD" w:rsidRPr="00F700B3">
              <w:rPr>
                <w:b/>
                <w:bCs/>
              </w:rPr>
              <w:t xml:space="preserve">: </w:t>
            </w:r>
            <w:r w:rsidRPr="00F700B3">
              <w:rPr>
                <w:b/>
                <w:bCs/>
              </w:rPr>
              <w:t>1</w:t>
            </w:r>
            <w:r w:rsidR="009534EC">
              <w:rPr>
                <w:b/>
                <w:bCs/>
              </w:rPr>
              <w:t>7,5</w:t>
            </w:r>
            <w:r w:rsidR="004C57C9" w:rsidRPr="00F700B3">
              <w:rPr>
                <w:b/>
                <w:bCs/>
              </w:rPr>
              <w:t xml:space="preserve"> </w:t>
            </w:r>
            <w:r w:rsidR="003474AD" w:rsidRPr="00F700B3">
              <w:rPr>
                <w:b/>
                <w:bCs/>
              </w:rPr>
              <w:t>points</w:t>
            </w:r>
          </w:p>
          <w:p w14:paraId="2E04EBB7" w14:textId="7AB58CC4" w:rsidR="003474AD" w:rsidRDefault="00F700B3" w:rsidP="004438D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-Sous-item 1.1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: fournir l’</w:t>
            </w:r>
            <w:r w:rsidR="009534EC">
              <w:rPr>
                <w:sz w:val="18"/>
                <w:szCs w:val="18"/>
              </w:rPr>
              <w:t>organigramme de l’entreprise et</w:t>
            </w:r>
            <w:r>
              <w:rPr>
                <w:sz w:val="18"/>
                <w:szCs w:val="18"/>
              </w:rPr>
              <w:t>, pour celles susceptibles de participer aux prestations objet du marché, le nombre de personnes, leur CV, les formations ou qualifications.</w:t>
            </w:r>
            <w:r w:rsidR="001E5782">
              <w:rPr>
                <w:sz w:val="18"/>
                <w:szCs w:val="18"/>
              </w:rPr>
              <w:t xml:space="preserve"> </w:t>
            </w:r>
            <w:r w:rsidR="009534EC">
              <w:rPr>
                <w:b/>
                <w:sz w:val="18"/>
                <w:szCs w:val="18"/>
              </w:rPr>
              <w:t>(7</w:t>
            </w:r>
            <w:r w:rsidR="001E5782" w:rsidRPr="001E5782">
              <w:rPr>
                <w:b/>
                <w:sz w:val="18"/>
                <w:szCs w:val="18"/>
              </w:rPr>
              <w:t xml:space="preserve"> points)</w:t>
            </w:r>
          </w:p>
          <w:p w14:paraId="513746FC" w14:textId="5F089D01" w:rsidR="00F700B3" w:rsidRPr="003474AD" w:rsidRDefault="00F700B3" w:rsidP="004438D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-Sous-item 1.2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: Dans le cas de prestations de débroussaillage mécanisé d’une surface de 60 Ha et d’une densité moyenne d’arbres, fournir l’organigramme du personnel mis en p</w:t>
            </w:r>
            <w:r w:rsidR="001E5782">
              <w:rPr>
                <w:sz w:val="18"/>
                <w:szCs w:val="18"/>
              </w:rPr>
              <w:t xml:space="preserve">lace en indiquant le nombre de personnes, leur emploi et leur temps moyen quotidien de présence. </w:t>
            </w:r>
            <w:r w:rsidR="009534EC">
              <w:rPr>
                <w:b/>
                <w:sz w:val="18"/>
                <w:szCs w:val="18"/>
              </w:rPr>
              <w:t>(10,5</w:t>
            </w:r>
            <w:r w:rsidR="001E5782" w:rsidRPr="001E5782">
              <w:rPr>
                <w:b/>
                <w:sz w:val="18"/>
                <w:szCs w:val="18"/>
              </w:rPr>
              <w:t xml:space="preserve"> points)</w:t>
            </w:r>
          </w:p>
        </w:tc>
        <w:tc>
          <w:tcPr>
            <w:tcW w:w="6993" w:type="dxa"/>
            <w:shd w:val="clear" w:color="auto" w:fill="auto"/>
          </w:tcPr>
          <w:p w14:paraId="513746FD" w14:textId="66868A3B" w:rsidR="003474AD" w:rsidRPr="003B66F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3474AD" w:rsidRPr="003B66F6" w14:paraId="51374703" w14:textId="77777777" w:rsidTr="00597C9F">
        <w:tc>
          <w:tcPr>
            <w:tcW w:w="7001" w:type="dxa"/>
            <w:shd w:val="clear" w:color="auto" w:fill="auto"/>
          </w:tcPr>
          <w:p w14:paraId="513746FF" w14:textId="2FF80CFB" w:rsidR="003474AD" w:rsidRPr="001D569F" w:rsidRDefault="00F700B3" w:rsidP="00F37A59">
            <w:pPr>
              <w:autoSpaceDE w:val="0"/>
              <w:autoSpaceDN w:val="0"/>
              <w:adjustRightInd w:val="0"/>
              <w:ind w:left="33"/>
              <w:rPr>
                <w:i/>
                <w:iCs/>
                <w:sz w:val="16"/>
                <w:szCs w:val="16"/>
              </w:rPr>
            </w:pPr>
            <w:r>
              <w:rPr>
                <w:b/>
                <w:bCs/>
              </w:rPr>
              <w:t>Item 2</w:t>
            </w:r>
            <w:r>
              <w:rPr>
                <w:rFonts w:ascii="Calibri" w:hAnsi="Calibri" w:cs="Calibri"/>
                <w:b/>
                <w:bCs/>
              </w:rPr>
              <w:t> </w:t>
            </w:r>
            <w:r>
              <w:rPr>
                <w:b/>
                <w:bCs/>
              </w:rPr>
              <w:t>:</w:t>
            </w:r>
            <w:r w:rsidR="001E5782">
              <w:rPr>
                <w:b/>
                <w:bCs/>
              </w:rPr>
              <w:t xml:space="preserve"> M</w:t>
            </w:r>
            <w:r w:rsidR="003474AD" w:rsidRPr="001D569F">
              <w:rPr>
                <w:b/>
                <w:bCs/>
              </w:rPr>
              <w:t xml:space="preserve">oyens </w:t>
            </w:r>
            <w:r w:rsidR="001E5782">
              <w:rPr>
                <w:b/>
                <w:bCs/>
              </w:rPr>
              <w:t xml:space="preserve">matériels </w:t>
            </w:r>
            <w:r w:rsidR="003474AD" w:rsidRPr="001D569F">
              <w:rPr>
                <w:b/>
                <w:bCs/>
              </w:rPr>
              <w:t xml:space="preserve">dédiés à la réalisation des prestations : </w:t>
            </w:r>
            <w:r w:rsidR="009534EC">
              <w:rPr>
                <w:b/>
                <w:bCs/>
              </w:rPr>
              <w:t>17,5</w:t>
            </w:r>
            <w:r w:rsidR="003474AD" w:rsidRPr="001D569F">
              <w:rPr>
                <w:b/>
                <w:bCs/>
              </w:rPr>
              <w:t xml:space="preserve"> points</w:t>
            </w:r>
          </w:p>
          <w:p w14:paraId="51374700" w14:textId="75701B7F" w:rsidR="003474AD" w:rsidRPr="001D569F" w:rsidRDefault="003474AD" w:rsidP="004438D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D569F">
              <w:rPr>
                <w:sz w:val="18"/>
                <w:szCs w:val="18"/>
              </w:rPr>
              <w:t xml:space="preserve">- </w:t>
            </w:r>
            <w:r w:rsidR="001E5782">
              <w:rPr>
                <w:sz w:val="18"/>
                <w:szCs w:val="18"/>
              </w:rPr>
              <w:t xml:space="preserve">Sous-item </w:t>
            </w:r>
            <w:r w:rsidR="00F37A59">
              <w:rPr>
                <w:sz w:val="18"/>
                <w:szCs w:val="18"/>
              </w:rPr>
              <w:t>2.1</w:t>
            </w:r>
            <w:r w:rsidR="00F37A59">
              <w:rPr>
                <w:rFonts w:ascii="Calibri" w:hAnsi="Calibri" w:cs="Calibri"/>
                <w:sz w:val="18"/>
                <w:szCs w:val="18"/>
              </w:rPr>
              <w:t> </w:t>
            </w:r>
            <w:r w:rsidR="00F37A59">
              <w:rPr>
                <w:sz w:val="18"/>
                <w:szCs w:val="18"/>
              </w:rPr>
              <w:t xml:space="preserve">: </w:t>
            </w:r>
            <w:r w:rsidR="001E5782">
              <w:rPr>
                <w:sz w:val="18"/>
                <w:szCs w:val="18"/>
              </w:rPr>
              <w:t>Fournir la liste et les caractéristiques des véhicules et engins de l’entreprise</w:t>
            </w:r>
            <w:r w:rsidRPr="001D569F">
              <w:rPr>
                <w:sz w:val="18"/>
                <w:szCs w:val="18"/>
              </w:rPr>
              <w:t xml:space="preserve"> </w:t>
            </w:r>
            <w:r w:rsidRPr="001D569F">
              <w:rPr>
                <w:b/>
                <w:sz w:val="18"/>
                <w:szCs w:val="18"/>
              </w:rPr>
              <w:t>(</w:t>
            </w:r>
            <w:r w:rsidR="009534EC">
              <w:rPr>
                <w:b/>
                <w:sz w:val="18"/>
                <w:szCs w:val="18"/>
              </w:rPr>
              <w:t>7</w:t>
            </w:r>
            <w:r w:rsidR="004C57C9">
              <w:rPr>
                <w:b/>
                <w:sz w:val="18"/>
                <w:szCs w:val="18"/>
              </w:rPr>
              <w:t xml:space="preserve"> </w:t>
            </w:r>
            <w:r w:rsidRPr="001D569F">
              <w:rPr>
                <w:b/>
                <w:sz w:val="18"/>
                <w:szCs w:val="18"/>
              </w:rPr>
              <w:t>points)</w:t>
            </w:r>
            <w:r w:rsidR="001E5782">
              <w:rPr>
                <w:b/>
                <w:sz w:val="18"/>
                <w:szCs w:val="18"/>
              </w:rPr>
              <w:t>.</w:t>
            </w:r>
          </w:p>
          <w:p w14:paraId="51374701" w14:textId="7F62178A" w:rsidR="003474AD" w:rsidRPr="001D569F" w:rsidRDefault="003474AD" w:rsidP="00F37A5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1D569F">
              <w:rPr>
                <w:sz w:val="18"/>
                <w:szCs w:val="18"/>
              </w:rPr>
              <w:t xml:space="preserve">- </w:t>
            </w:r>
            <w:r w:rsidR="001E5782">
              <w:rPr>
                <w:sz w:val="18"/>
                <w:szCs w:val="18"/>
              </w:rPr>
              <w:t xml:space="preserve">Sous-item </w:t>
            </w:r>
            <w:r w:rsidR="00F37A59">
              <w:rPr>
                <w:sz w:val="18"/>
                <w:szCs w:val="18"/>
              </w:rPr>
              <w:t>2.2</w:t>
            </w:r>
            <w:r w:rsidR="00F37A59">
              <w:rPr>
                <w:rFonts w:ascii="Calibri" w:hAnsi="Calibri" w:cs="Calibri"/>
                <w:sz w:val="18"/>
                <w:szCs w:val="18"/>
              </w:rPr>
              <w:t> </w:t>
            </w:r>
            <w:r w:rsidR="001E5782">
              <w:rPr>
                <w:sz w:val="18"/>
                <w:szCs w:val="18"/>
              </w:rPr>
              <w:t>: Dans le cas de prestations de débroussaillage mécanisé d’une surface de 60 Ha et d’une densité moyenne d’arbres, fournir la liste des moyens matériels mis en place</w:t>
            </w:r>
            <w:r w:rsidRPr="001D569F">
              <w:rPr>
                <w:sz w:val="18"/>
                <w:szCs w:val="18"/>
              </w:rPr>
              <w:t xml:space="preserve"> </w:t>
            </w:r>
            <w:r w:rsidRPr="001D569F">
              <w:rPr>
                <w:b/>
                <w:sz w:val="18"/>
                <w:szCs w:val="18"/>
              </w:rPr>
              <w:t>(</w:t>
            </w:r>
            <w:r w:rsidR="009534EC">
              <w:rPr>
                <w:b/>
                <w:sz w:val="18"/>
                <w:szCs w:val="18"/>
              </w:rPr>
              <w:t>10,5</w:t>
            </w:r>
            <w:r w:rsidRPr="001D569F">
              <w:rPr>
                <w:b/>
                <w:sz w:val="18"/>
                <w:szCs w:val="18"/>
              </w:rPr>
              <w:t xml:space="preserve"> points)</w:t>
            </w:r>
            <w:r w:rsidR="001E5782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6993" w:type="dxa"/>
            <w:shd w:val="clear" w:color="auto" w:fill="auto"/>
          </w:tcPr>
          <w:p w14:paraId="51374702" w14:textId="77777777" w:rsidR="003474AD" w:rsidRPr="00D75EF9" w:rsidRDefault="003474AD" w:rsidP="00D75EF9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bookmarkEnd w:id="2"/>
    </w:tbl>
    <w:p w14:paraId="5137470C" w14:textId="4AE1F310" w:rsidR="00597C9F" w:rsidRDefault="00597C9F" w:rsidP="003474AD"/>
    <w:p w14:paraId="5936993C" w14:textId="261F26B9" w:rsidR="003474AD" w:rsidRPr="00597C9F" w:rsidRDefault="00597C9F" w:rsidP="00597C9F">
      <w:r w:rsidRPr="00D75EF9">
        <w:rPr>
          <w:bCs/>
        </w:rPr>
        <w:t xml:space="preserve">Le titulaire </w:t>
      </w:r>
      <w:r>
        <w:rPr>
          <w:bCs/>
        </w:rPr>
        <w:t>transmet</w:t>
      </w:r>
      <w:r w:rsidRPr="00D75EF9">
        <w:rPr>
          <w:bCs/>
        </w:rPr>
        <w:t xml:space="preserve"> dans son mémoire technique </w:t>
      </w:r>
      <w:r>
        <w:rPr>
          <w:bCs/>
        </w:rPr>
        <w:t>le</w:t>
      </w:r>
      <w:r w:rsidRPr="00D75EF9">
        <w:rPr>
          <w:bCs/>
        </w:rPr>
        <w:t xml:space="preserve"> volume d’heures minimum </w:t>
      </w:r>
      <w:r>
        <w:rPr>
          <w:bCs/>
        </w:rPr>
        <w:t>auxquelles il s’engage</w:t>
      </w:r>
      <w:r w:rsidRPr="00D75EF9">
        <w:rPr>
          <w:bCs/>
        </w:rPr>
        <w:t xml:space="preserve"> durant le</w:t>
      </w:r>
      <w:r>
        <w:rPr>
          <w:bCs/>
        </w:rPr>
        <w:t>s</w:t>
      </w:r>
      <w:r w:rsidRPr="00D75EF9">
        <w:rPr>
          <w:bCs/>
        </w:rPr>
        <w:t>quel</w:t>
      </w:r>
      <w:r>
        <w:rPr>
          <w:bCs/>
        </w:rPr>
        <w:t>les</w:t>
      </w:r>
      <w:r w:rsidR="001669F6">
        <w:rPr>
          <w:bCs/>
        </w:rPr>
        <w:t xml:space="preserve"> ses personnels exécutent l</w:t>
      </w:r>
      <w:r w:rsidR="005132D0">
        <w:rPr>
          <w:bCs/>
        </w:rPr>
        <w:t>es prestations.</w:t>
      </w:r>
    </w:p>
    <w:sectPr w:rsidR="003474AD" w:rsidRPr="00597C9F" w:rsidSect="003474AD">
      <w:pgSz w:w="16838" w:h="11906" w:orient="landscape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F61C87" w14:textId="77777777" w:rsidR="001D588A" w:rsidRDefault="001D588A" w:rsidP="00EA6B59">
      <w:pPr>
        <w:spacing w:after="0" w:line="240" w:lineRule="auto"/>
      </w:pPr>
      <w:r>
        <w:separator/>
      </w:r>
    </w:p>
  </w:endnote>
  <w:endnote w:type="continuationSeparator" w:id="0">
    <w:p w14:paraId="305AF80D" w14:textId="77777777" w:rsidR="001D588A" w:rsidRDefault="001D588A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14:paraId="5137471F" w14:textId="0965BA1A" w:rsidR="00313E59" w:rsidRDefault="00CB3379">
        <w:pPr>
          <w:pStyle w:val="Pieddepage"/>
          <w:jc w:val="center"/>
        </w:pPr>
      </w:p>
    </w:sdtContent>
  </w:sdt>
  <w:p w14:paraId="51374720" w14:textId="77777777" w:rsidR="00313E59" w:rsidRDefault="00313E5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EF1D7A" w14:textId="77777777" w:rsidR="001D588A" w:rsidRDefault="001D588A" w:rsidP="00EA6B59">
      <w:pPr>
        <w:spacing w:after="0" w:line="240" w:lineRule="auto"/>
      </w:pPr>
      <w:r>
        <w:separator/>
      </w:r>
    </w:p>
  </w:footnote>
  <w:footnote w:type="continuationSeparator" w:id="0">
    <w:p w14:paraId="40A422F6" w14:textId="77777777" w:rsidR="001D588A" w:rsidRDefault="001D588A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74721" w14:textId="3CA0C3FA" w:rsidR="002B5D34" w:rsidRPr="00CB3379" w:rsidRDefault="002B5D34" w:rsidP="00E736E6">
    <w:pPr>
      <w:pStyle w:val="En-tte"/>
      <w:tabs>
        <w:tab w:val="clear" w:pos="9072"/>
      </w:tabs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51374722" wp14:editId="51374723">
          <wp:simplePos x="0" y="0"/>
          <wp:positionH relativeFrom="column">
            <wp:posOffset>-514350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E736E6">
      <w:tab/>
      <w:t xml:space="preserve">                                                                                                    </w:t>
    </w:r>
    <w:r w:rsidR="00E736E6" w:rsidRPr="00CB3379">
      <w:t>ESID 25 154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716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 w15:restartNumberingAfterBreak="0">
    <w:nsid w:val="40792EF9"/>
    <w:multiLevelType w:val="hybridMultilevel"/>
    <w:tmpl w:val="E1E8071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6" w15:restartNumberingAfterBreak="0">
    <w:nsid w:val="4D11393A"/>
    <w:multiLevelType w:val="hybridMultilevel"/>
    <w:tmpl w:val="7042F638"/>
    <w:lvl w:ilvl="0" w:tplc="B824DB8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13" w:hanging="360"/>
      </w:pPr>
    </w:lvl>
    <w:lvl w:ilvl="2" w:tplc="040C001B" w:tentative="1">
      <w:start w:val="1"/>
      <w:numFmt w:val="lowerRoman"/>
      <w:lvlText w:val="%3."/>
      <w:lvlJc w:val="right"/>
      <w:pPr>
        <w:ind w:left="1833" w:hanging="180"/>
      </w:pPr>
    </w:lvl>
    <w:lvl w:ilvl="3" w:tplc="040C000F" w:tentative="1">
      <w:start w:val="1"/>
      <w:numFmt w:val="decimal"/>
      <w:lvlText w:val="%4."/>
      <w:lvlJc w:val="left"/>
      <w:pPr>
        <w:ind w:left="2553" w:hanging="360"/>
      </w:pPr>
    </w:lvl>
    <w:lvl w:ilvl="4" w:tplc="040C0019" w:tentative="1">
      <w:start w:val="1"/>
      <w:numFmt w:val="lowerLetter"/>
      <w:lvlText w:val="%5."/>
      <w:lvlJc w:val="left"/>
      <w:pPr>
        <w:ind w:left="3273" w:hanging="360"/>
      </w:pPr>
    </w:lvl>
    <w:lvl w:ilvl="5" w:tplc="040C001B" w:tentative="1">
      <w:start w:val="1"/>
      <w:numFmt w:val="lowerRoman"/>
      <w:lvlText w:val="%6."/>
      <w:lvlJc w:val="right"/>
      <w:pPr>
        <w:ind w:left="3993" w:hanging="180"/>
      </w:pPr>
    </w:lvl>
    <w:lvl w:ilvl="6" w:tplc="040C000F" w:tentative="1">
      <w:start w:val="1"/>
      <w:numFmt w:val="decimal"/>
      <w:lvlText w:val="%7."/>
      <w:lvlJc w:val="left"/>
      <w:pPr>
        <w:ind w:left="4713" w:hanging="360"/>
      </w:pPr>
    </w:lvl>
    <w:lvl w:ilvl="7" w:tplc="040C0019" w:tentative="1">
      <w:start w:val="1"/>
      <w:numFmt w:val="lowerLetter"/>
      <w:lvlText w:val="%8."/>
      <w:lvlJc w:val="left"/>
      <w:pPr>
        <w:ind w:left="5433" w:hanging="360"/>
      </w:pPr>
    </w:lvl>
    <w:lvl w:ilvl="8" w:tplc="040C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2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3"/>
  </w:num>
  <w:num w:numId="3">
    <w:abstractNumId w:val="13"/>
  </w:num>
  <w:num w:numId="4">
    <w:abstractNumId w:val="13"/>
  </w:num>
  <w:num w:numId="5">
    <w:abstractNumId w:val="13"/>
  </w:num>
  <w:num w:numId="6">
    <w:abstractNumId w:val="13"/>
  </w:num>
  <w:num w:numId="7">
    <w:abstractNumId w:val="13"/>
  </w:num>
  <w:num w:numId="8">
    <w:abstractNumId w:val="13"/>
  </w:num>
  <w:num w:numId="9">
    <w:abstractNumId w:val="13"/>
  </w:num>
  <w:num w:numId="10">
    <w:abstractNumId w:val="13"/>
  </w:num>
  <w:num w:numId="11">
    <w:abstractNumId w:val="0"/>
  </w:num>
  <w:num w:numId="12">
    <w:abstractNumId w:val="7"/>
  </w:num>
  <w:num w:numId="13">
    <w:abstractNumId w:val="2"/>
  </w:num>
  <w:num w:numId="14">
    <w:abstractNumId w:val="5"/>
  </w:num>
  <w:num w:numId="15">
    <w:abstractNumId w:val="10"/>
  </w:num>
  <w:num w:numId="16">
    <w:abstractNumId w:val="8"/>
  </w:num>
  <w:num w:numId="17">
    <w:abstractNumId w:val="14"/>
  </w:num>
  <w:num w:numId="18">
    <w:abstractNumId w:val="3"/>
  </w:num>
  <w:num w:numId="19">
    <w:abstractNumId w:val="9"/>
  </w:num>
  <w:num w:numId="20">
    <w:abstractNumId w:val="11"/>
  </w:num>
  <w:num w:numId="21">
    <w:abstractNumId w:val="1"/>
  </w:num>
  <w:num w:numId="22">
    <w:abstractNumId w:val="12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AD"/>
    <w:rsid w:val="00005185"/>
    <w:rsid w:val="00014319"/>
    <w:rsid w:val="0001770C"/>
    <w:rsid w:val="0002039B"/>
    <w:rsid w:val="000214BB"/>
    <w:rsid w:val="00022044"/>
    <w:rsid w:val="00050653"/>
    <w:rsid w:val="00055BC9"/>
    <w:rsid w:val="00056423"/>
    <w:rsid w:val="000625E9"/>
    <w:rsid w:val="0006299A"/>
    <w:rsid w:val="00062BBE"/>
    <w:rsid w:val="00063A3D"/>
    <w:rsid w:val="00073F35"/>
    <w:rsid w:val="0008744C"/>
    <w:rsid w:val="000910FC"/>
    <w:rsid w:val="00093393"/>
    <w:rsid w:val="0009608D"/>
    <w:rsid w:val="000A1E46"/>
    <w:rsid w:val="000B034F"/>
    <w:rsid w:val="000C3633"/>
    <w:rsid w:val="000E63CB"/>
    <w:rsid w:val="000F275F"/>
    <w:rsid w:val="000F38D9"/>
    <w:rsid w:val="00104D53"/>
    <w:rsid w:val="001125C0"/>
    <w:rsid w:val="00122955"/>
    <w:rsid w:val="00131804"/>
    <w:rsid w:val="00135BF5"/>
    <w:rsid w:val="00155227"/>
    <w:rsid w:val="0015741B"/>
    <w:rsid w:val="001669F6"/>
    <w:rsid w:val="001A708C"/>
    <w:rsid w:val="001B4AD4"/>
    <w:rsid w:val="001B6330"/>
    <w:rsid w:val="001D588A"/>
    <w:rsid w:val="001E366E"/>
    <w:rsid w:val="001E5782"/>
    <w:rsid w:val="001E72A0"/>
    <w:rsid w:val="001F378F"/>
    <w:rsid w:val="0020666C"/>
    <w:rsid w:val="00211B4E"/>
    <w:rsid w:val="00211D29"/>
    <w:rsid w:val="0023454E"/>
    <w:rsid w:val="002476A1"/>
    <w:rsid w:val="00250321"/>
    <w:rsid w:val="00260DA9"/>
    <w:rsid w:val="00262BB6"/>
    <w:rsid w:val="00267BD7"/>
    <w:rsid w:val="002A0B70"/>
    <w:rsid w:val="002A7BE1"/>
    <w:rsid w:val="002B5D34"/>
    <w:rsid w:val="002F560C"/>
    <w:rsid w:val="00302298"/>
    <w:rsid w:val="00313E59"/>
    <w:rsid w:val="003200C4"/>
    <w:rsid w:val="003219EA"/>
    <w:rsid w:val="00331F9E"/>
    <w:rsid w:val="00341EEF"/>
    <w:rsid w:val="003429B5"/>
    <w:rsid w:val="00346831"/>
    <w:rsid w:val="003474AD"/>
    <w:rsid w:val="00365CB9"/>
    <w:rsid w:val="003727DA"/>
    <w:rsid w:val="00376660"/>
    <w:rsid w:val="003779ED"/>
    <w:rsid w:val="00395686"/>
    <w:rsid w:val="003A164E"/>
    <w:rsid w:val="003B204E"/>
    <w:rsid w:val="003B455F"/>
    <w:rsid w:val="003C45DC"/>
    <w:rsid w:val="003D38B7"/>
    <w:rsid w:val="003E1598"/>
    <w:rsid w:val="003E628E"/>
    <w:rsid w:val="004014A7"/>
    <w:rsid w:val="00403987"/>
    <w:rsid w:val="00410AFD"/>
    <w:rsid w:val="00412B51"/>
    <w:rsid w:val="00420410"/>
    <w:rsid w:val="00424EB7"/>
    <w:rsid w:val="00432FF6"/>
    <w:rsid w:val="00440369"/>
    <w:rsid w:val="004465ED"/>
    <w:rsid w:val="00451CD6"/>
    <w:rsid w:val="004603E0"/>
    <w:rsid w:val="00464E2E"/>
    <w:rsid w:val="0047210C"/>
    <w:rsid w:val="004762CE"/>
    <w:rsid w:val="00486D1C"/>
    <w:rsid w:val="004B160C"/>
    <w:rsid w:val="004B30E6"/>
    <w:rsid w:val="004C3C4D"/>
    <w:rsid w:val="004C57C9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132D0"/>
    <w:rsid w:val="00513CAC"/>
    <w:rsid w:val="00532B4C"/>
    <w:rsid w:val="00561DF6"/>
    <w:rsid w:val="00563588"/>
    <w:rsid w:val="00567A1A"/>
    <w:rsid w:val="00580A3D"/>
    <w:rsid w:val="00580E40"/>
    <w:rsid w:val="005866EA"/>
    <w:rsid w:val="00592674"/>
    <w:rsid w:val="00592D64"/>
    <w:rsid w:val="00597C9F"/>
    <w:rsid w:val="00597D6D"/>
    <w:rsid w:val="005B10E0"/>
    <w:rsid w:val="005B20AE"/>
    <w:rsid w:val="005C584E"/>
    <w:rsid w:val="005D5D11"/>
    <w:rsid w:val="005E7372"/>
    <w:rsid w:val="005F1279"/>
    <w:rsid w:val="005F445C"/>
    <w:rsid w:val="005F51D7"/>
    <w:rsid w:val="005F6470"/>
    <w:rsid w:val="00633864"/>
    <w:rsid w:val="0063678E"/>
    <w:rsid w:val="0065060A"/>
    <w:rsid w:val="00652ABA"/>
    <w:rsid w:val="00654E35"/>
    <w:rsid w:val="006613DD"/>
    <w:rsid w:val="006626C3"/>
    <w:rsid w:val="00665859"/>
    <w:rsid w:val="0067331B"/>
    <w:rsid w:val="00675E5F"/>
    <w:rsid w:val="006947F8"/>
    <w:rsid w:val="006A0D6A"/>
    <w:rsid w:val="006A1A77"/>
    <w:rsid w:val="006B767A"/>
    <w:rsid w:val="006C3B18"/>
    <w:rsid w:val="006D25AD"/>
    <w:rsid w:val="006F348D"/>
    <w:rsid w:val="00701035"/>
    <w:rsid w:val="00703893"/>
    <w:rsid w:val="00704D92"/>
    <w:rsid w:val="0071039C"/>
    <w:rsid w:val="007159CA"/>
    <w:rsid w:val="00715E62"/>
    <w:rsid w:val="00727941"/>
    <w:rsid w:val="00744A8B"/>
    <w:rsid w:val="007657C1"/>
    <w:rsid w:val="00765A60"/>
    <w:rsid w:val="00774C9E"/>
    <w:rsid w:val="0078046A"/>
    <w:rsid w:val="00784833"/>
    <w:rsid w:val="00790FFC"/>
    <w:rsid w:val="007965CB"/>
    <w:rsid w:val="0079722F"/>
    <w:rsid w:val="007A4173"/>
    <w:rsid w:val="007A6552"/>
    <w:rsid w:val="007B1533"/>
    <w:rsid w:val="007B42E0"/>
    <w:rsid w:val="007C18BA"/>
    <w:rsid w:val="007C2D7B"/>
    <w:rsid w:val="007C53C4"/>
    <w:rsid w:val="007C7503"/>
    <w:rsid w:val="007F2911"/>
    <w:rsid w:val="007F510D"/>
    <w:rsid w:val="007F7034"/>
    <w:rsid w:val="00800A0D"/>
    <w:rsid w:val="00826D76"/>
    <w:rsid w:val="008523F1"/>
    <w:rsid w:val="00852962"/>
    <w:rsid w:val="008750C9"/>
    <w:rsid w:val="00875379"/>
    <w:rsid w:val="00882C5A"/>
    <w:rsid w:val="00891ABE"/>
    <w:rsid w:val="00897498"/>
    <w:rsid w:val="008A0592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904184"/>
    <w:rsid w:val="00904AD4"/>
    <w:rsid w:val="00912B09"/>
    <w:rsid w:val="0092482B"/>
    <w:rsid w:val="00936F34"/>
    <w:rsid w:val="00942CCB"/>
    <w:rsid w:val="009534EC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E2D62"/>
    <w:rsid w:val="009E762F"/>
    <w:rsid w:val="009F2578"/>
    <w:rsid w:val="009F6923"/>
    <w:rsid w:val="00A21545"/>
    <w:rsid w:val="00A234D4"/>
    <w:rsid w:val="00A325AC"/>
    <w:rsid w:val="00A36B33"/>
    <w:rsid w:val="00A413FD"/>
    <w:rsid w:val="00A5473E"/>
    <w:rsid w:val="00A774EA"/>
    <w:rsid w:val="00A97745"/>
    <w:rsid w:val="00AC4351"/>
    <w:rsid w:val="00AC5302"/>
    <w:rsid w:val="00AD4367"/>
    <w:rsid w:val="00AE0672"/>
    <w:rsid w:val="00AE4899"/>
    <w:rsid w:val="00B0034A"/>
    <w:rsid w:val="00B03DAE"/>
    <w:rsid w:val="00B0784B"/>
    <w:rsid w:val="00B10CDB"/>
    <w:rsid w:val="00B13679"/>
    <w:rsid w:val="00B14951"/>
    <w:rsid w:val="00B1789F"/>
    <w:rsid w:val="00B238F8"/>
    <w:rsid w:val="00B2741C"/>
    <w:rsid w:val="00B47966"/>
    <w:rsid w:val="00B54BC4"/>
    <w:rsid w:val="00B9098A"/>
    <w:rsid w:val="00BA6236"/>
    <w:rsid w:val="00BC69E5"/>
    <w:rsid w:val="00BE4040"/>
    <w:rsid w:val="00C10ED3"/>
    <w:rsid w:val="00C11BF1"/>
    <w:rsid w:val="00C15FC3"/>
    <w:rsid w:val="00C2349B"/>
    <w:rsid w:val="00C32946"/>
    <w:rsid w:val="00C347F2"/>
    <w:rsid w:val="00C43174"/>
    <w:rsid w:val="00C44439"/>
    <w:rsid w:val="00C6454D"/>
    <w:rsid w:val="00C6763C"/>
    <w:rsid w:val="00C74B79"/>
    <w:rsid w:val="00C82AE3"/>
    <w:rsid w:val="00C87F80"/>
    <w:rsid w:val="00C96EEA"/>
    <w:rsid w:val="00CA3057"/>
    <w:rsid w:val="00CA3F4C"/>
    <w:rsid w:val="00CA5953"/>
    <w:rsid w:val="00CB3379"/>
    <w:rsid w:val="00CD73C5"/>
    <w:rsid w:val="00CF06D8"/>
    <w:rsid w:val="00D0090A"/>
    <w:rsid w:val="00D0260B"/>
    <w:rsid w:val="00D07AE8"/>
    <w:rsid w:val="00D11A47"/>
    <w:rsid w:val="00D1322D"/>
    <w:rsid w:val="00D213BC"/>
    <w:rsid w:val="00D234A7"/>
    <w:rsid w:val="00D239D0"/>
    <w:rsid w:val="00D42FFE"/>
    <w:rsid w:val="00D47886"/>
    <w:rsid w:val="00D47953"/>
    <w:rsid w:val="00D5331B"/>
    <w:rsid w:val="00D5674B"/>
    <w:rsid w:val="00D61232"/>
    <w:rsid w:val="00D71A45"/>
    <w:rsid w:val="00D7354B"/>
    <w:rsid w:val="00D73F5F"/>
    <w:rsid w:val="00D75EF9"/>
    <w:rsid w:val="00D911DE"/>
    <w:rsid w:val="00DA75A3"/>
    <w:rsid w:val="00DD0B95"/>
    <w:rsid w:val="00DD14CD"/>
    <w:rsid w:val="00DD2E0E"/>
    <w:rsid w:val="00DE0DDC"/>
    <w:rsid w:val="00DF05C2"/>
    <w:rsid w:val="00E012C2"/>
    <w:rsid w:val="00E45982"/>
    <w:rsid w:val="00E476B6"/>
    <w:rsid w:val="00E64161"/>
    <w:rsid w:val="00E7280E"/>
    <w:rsid w:val="00E736E6"/>
    <w:rsid w:val="00E87AAE"/>
    <w:rsid w:val="00E970C0"/>
    <w:rsid w:val="00EA60CB"/>
    <w:rsid w:val="00EA6B59"/>
    <w:rsid w:val="00EC58AD"/>
    <w:rsid w:val="00ED583B"/>
    <w:rsid w:val="00EE10E8"/>
    <w:rsid w:val="00EE55D3"/>
    <w:rsid w:val="00F02DF2"/>
    <w:rsid w:val="00F23173"/>
    <w:rsid w:val="00F24CC0"/>
    <w:rsid w:val="00F31FBC"/>
    <w:rsid w:val="00F37A59"/>
    <w:rsid w:val="00F5249B"/>
    <w:rsid w:val="00F54BBA"/>
    <w:rsid w:val="00F57581"/>
    <w:rsid w:val="00F62553"/>
    <w:rsid w:val="00F70072"/>
    <w:rsid w:val="00F700B3"/>
    <w:rsid w:val="00F76739"/>
    <w:rsid w:val="00F90C6C"/>
    <w:rsid w:val="00F94FB7"/>
    <w:rsid w:val="00FA048D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746D9"/>
  <w15:chartTrackingRefBased/>
  <w15:docId w15:val="{B9F8904C-DD13-417B-8302-29DD1A60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A32C363-DB94-4C3A-B940-F63FAFC36B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ED157C-836E-4B38-8153-C8F64942B6AF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12f2f77a-bc19-4145-99a9-a502f90bb138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614792C-142A-46D4-BFEA-8C58D0F2D34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C68B7E9-E035-4108-9D25-238AA68EF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</Template>
  <TotalTime>3</TotalTime>
  <Pages>2</Pages>
  <Words>236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CHAPELLE Stephanie ADJ ADM PAL 1CL AE</cp:lastModifiedBy>
  <cp:revision>3</cp:revision>
  <dcterms:created xsi:type="dcterms:W3CDTF">2025-05-21T12:12:00Z</dcterms:created>
  <dcterms:modified xsi:type="dcterms:W3CDTF">2025-06-25T11:10:00Z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